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仿宋" w:eastAsia="方正小标宋简体" w:cs="宋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宋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网络应试平台使用指南(考生版)</w:t>
      </w:r>
    </w:p>
    <w:p>
      <w:pPr>
        <w:tabs>
          <w:tab w:val="center" w:pos="4153"/>
        </w:tabs>
        <w:spacing w:line="480" w:lineRule="exact"/>
        <w:ind w:firstLine="560" w:firstLineChars="200"/>
        <w:jc w:val="center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4153"/>
        </w:tabs>
        <w:spacing w:line="4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2023年推免生复试采用单机位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网络远程复试，采用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“腾讯会议”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平台进行。请考生提前下载、注册、熟悉操作流程，准备好身份证、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诚信复试承诺书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、空白草稿纸、中性笔等材料。</w:t>
      </w:r>
    </w:p>
    <w:p>
      <w:pPr>
        <w:tabs>
          <w:tab w:val="center" w:pos="4153"/>
        </w:tabs>
        <w:spacing w:line="480" w:lineRule="exact"/>
        <w:ind w:firstLine="562" w:firstLineChars="2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一、前期准备</w:t>
      </w:r>
    </w:p>
    <w:p>
      <w:pPr>
        <w:tabs>
          <w:tab w:val="center" w:pos="4153"/>
        </w:tabs>
        <w:spacing w:line="480" w:lineRule="exact"/>
        <w:ind w:firstLine="56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考生关注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学院官网相关通知，提前熟悉了解《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推免生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复试安排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》《网络应试平台使用指南（考生版）》《兰州大学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研究生诚信应试承诺书》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的内容，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关注本人分组情况，及时参加面试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center" w:pos="4153"/>
        </w:tabs>
        <w:spacing w:line="480" w:lineRule="exact"/>
        <w:ind w:firstLine="56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考生提前准备好具有音频和视频传输功能的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网络远程考试所需设备，安装软件客户端，熟练操作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，并保持手机畅通，保证所有设备电量充足，以便及时联系。</w:t>
      </w:r>
    </w:p>
    <w:p>
      <w:pPr>
        <w:tabs>
          <w:tab w:val="center" w:pos="4153"/>
        </w:tabs>
        <w:spacing w:line="480" w:lineRule="exact"/>
        <w:ind w:firstLine="56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腾讯会议</w:t>
      </w:r>
      <w:r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移动设备使用支持iOS、Android及微信小程序：</w:t>
      </w:r>
    </w:p>
    <w:p>
      <w:pPr>
        <w:jc w:val="center"/>
        <w:rPr>
          <w:rFonts w:ascii="宋体" w:hAnsi="宋体" w:eastAsia="宋体" w:cs="Arial"/>
          <w:color w:val="333333"/>
          <w:kern w:val="0"/>
          <w:sz w:val="24"/>
          <w:szCs w:val="24"/>
        </w:rPr>
      </w:pPr>
      <w:r>
        <w:rPr>
          <w:rFonts w:ascii="宋体" w:hAnsi="宋体" w:eastAsia="宋体" w:cs="Arial"/>
          <w:color w:val="333333"/>
          <w:kern w:val="0"/>
          <w:sz w:val="24"/>
          <w:szCs w:val="24"/>
        </w:rPr>
        <w:drawing>
          <wp:inline distT="0" distB="0" distL="0" distR="0">
            <wp:extent cx="4222750" cy="1303020"/>
            <wp:effectExtent l="0" t="0" r="635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0068" cy="131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4153"/>
        </w:tabs>
        <w:spacing w:line="480" w:lineRule="exact"/>
        <w:ind w:firstLine="56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复试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单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机位”及设备要求：考生需要准备可以支持“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单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机位”运行的设备。需要具备摄像头、麦克风的电脑（台式机、笔记本、平板电脑）或智能手机，保障视频和音频的传输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面试设备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笔记本/台式机务必提前安装office、pdf阅读器，保证可以正常打开word、ppt、pdf文件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center" w:pos="4153"/>
        </w:tabs>
        <w:spacing w:line="480" w:lineRule="exact"/>
        <w:ind w:firstLine="56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如果电脑、手机本身配置的摄像头、麦克风效果较好，可直接使用，如果效果不理想，应提前配好摄像头、麦克风。考试全程不允许佩戴耳机、耳饰。考试全程须保证设备电量充足、网络连接正常。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考试进行中须关闭移动设备录音、录屏、音乐、闹钟等可能影响正常考试的应用程序，并取消锁屏和息屏的时间，准备好充电设备，以免电量不足及时充电。</w:t>
      </w:r>
    </w:p>
    <w:p>
      <w:pPr>
        <w:pStyle w:val="3"/>
        <w:widowControl w:val="0"/>
        <w:snapToGrid w:val="0"/>
        <w:spacing w:before="0" w:beforeAutospacing="0" w:after="0" w:afterAutospacing="0" w:line="480" w:lineRule="exact"/>
        <w:ind w:firstLine="592" w:firstLineChars="200"/>
        <w:jc w:val="both"/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3.保障网络远程考试网络要求：</w:t>
      </w:r>
      <w:r>
        <w:rPr>
          <w:rFonts w:hint="eastAsia"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考生提前测试设备和网络，须保证所有使用设备电量充足（全程要连接充电设备，以防中途没电）、网络流量足够、网络连接正常，</w:t>
      </w:r>
      <w:r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能满足复试要求。</w:t>
      </w:r>
    </w:p>
    <w:p>
      <w:pPr>
        <w:widowControl/>
        <w:shd w:val="clear" w:color="auto" w:fill="FFFFFF"/>
        <w:spacing w:line="480" w:lineRule="exact"/>
        <w:ind w:firstLine="482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保障网络远程考试空间要求：独立、明亮、安静的初、复试空间。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除考试要求的设备和物品外，考试场所考生座位1.5米范围内不得存放任何书刊、报纸、资料、电子设备等。</w:t>
      </w:r>
      <w:r>
        <w:rPr>
          <w:rFonts w:ascii="仿宋" w:hAnsi="仿宋" w:eastAsia="仿宋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考生应独自在安静明亮的环境独立完成考试，不得有其他人进出。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考试开始前，考生应当根据考务人员的指令，手持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机位摄像头，环绕360°展示本人应试环境。</w:t>
      </w:r>
    </w:p>
    <w:p>
      <w:pPr>
        <w:jc w:val="left"/>
        <w:rPr>
          <w:rFonts w:ascii="宋体" w:hAnsi="宋体" w:eastAsia="宋体" w:cs="Arial"/>
          <w:color w:val="333333"/>
          <w:kern w:val="0"/>
          <w:sz w:val="24"/>
          <w:szCs w:val="24"/>
        </w:rPr>
      </w:pP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仿宋" w:hAnsi="仿宋" w:eastAsia="仿宋"/>
          <w:b w:val="0"/>
          <w:bCs w:val="0"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加入会议要求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24"/>
          <w:szCs w:val="24"/>
          <w:lang w:val="en-US" w:eastAsia="zh-CN"/>
        </w:rPr>
        <w:t>您的名称</w:t>
      </w:r>
      <w:r>
        <w:rPr>
          <w:rFonts w:hint="eastAsia" w:ascii="仿宋" w:hAnsi="仿宋" w:eastAsia="仿宋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为“序号+姓名”</w:t>
      </w:r>
      <w:r>
        <w:rPr>
          <w:rFonts w:hint="eastAsia" w:ascii="仿宋" w:hAnsi="仿宋" w:eastAsia="仿宋"/>
          <w:b/>
          <w:bCs/>
          <w:color w:val="000000" w:themeColor="text1"/>
          <w:spacing w:val="8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 w:val="0"/>
          <w:bCs w:val="0"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序号就是面试分组的序号。如下图：</w:t>
      </w:r>
    </w:p>
    <w:p>
      <w:pPr>
        <w:numPr>
          <w:ilvl w:val="0"/>
          <w:numId w:val="0"/>
        </w:numPr>
        <w:jc w:val="left"/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2365375" cy="3798570"/>
            <wp:effectExtent l="0" t="0" r="15875" b="1143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rcRect b="34570"/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37985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585085" cy="3346450"/>
            <wp:effectExtent l="0" t="0" r="5715" b="6350"/>
            <wp:docPr id="15" name="图片 15" descr="C:\Users\yuc11\Desktop\91349453647629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yuc11\Desktop\913494536476297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421"/>
                    <a:stretch>
                      <a:fillRect/>
                    </a:stretch>
                  </pic:blipFill>
                  <pic:spPr>
                    <a:xfrm>
                      <a:off x="0" y="0"/>
                      <a:ext cx="2585085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/>
          <w:color w:val="000000" w:themeColor="text1"/>
          <w:spacing w:val="8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考生进入腾讯会议后，首先进入候考室，待管理员允许后方可进入面试</w:t>
      </w:r>
      <w:r>
        <w:rPr>
          <w:rFonts w:hint="eastAsia" w:ascii="仿宋" w:hAnsi="仿宋" w:eastAsia="仿宋"/>
          <w:color w:val="000000" w:themeColor="text1"/>
          <w:spacing w:val="8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jc w:val="left"/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988560" cy="1988820"/>
            <wp:effectExtent l="0" t="0" r="2540" b="11430"/>
            <wp:docPr id="16" name="图片 16" descr="C:\Users\wying\AppData\Local\Temp\WeChat Files\e7e99eef28ec6f1cca1e811002b2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wying\AppData\Local\Temp\WeChat Files\e7e99eef28ec6f1cca1e811002b224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856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详细复试流程参见兰州大学法学院2023年硕士研究生推荐免试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复试安排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673B6E"/>
    <w:multiLevelType w:val="singleLevel"/>
    <w:tmpl w:val="EC673B6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NDM0N2NkNjIwZDA3YzA5YzRhOWRiNjBkODU5YzIifQ=="/>
  </w:docVars>
  <w:rsids>
    <w:rsidRoot w:val="324B4BED"/>
    <w:rsid w:val="0B3D39AE"/>
    <w:rsid w:val="2211627C"/>
    <w:rsid w:val="324B4BED"/>
    <w:rsid w:val="3BAD1E15"/>
    <w:rsid w:val="5C991BC2"/>
    <w:rsid w:val="61F9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300" w:beforeAutospacing="0" w:after="150" w:afterAutospacing="0" w:line="17" w:lineRule="atLeast"/>
      <w:ind w:left="0" w:right="0"/>
      <w:jc w:val="left"/>
      <w:outlineLvl w:val="2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869</Words>
  <Characters>904</Characters>
  <Lines>0</Lines>
  <Paragraphs>0</Paragraphs>
  <TotalTime>0</TotalTime>
  <ScaleCrop>false</ScaleCrop>
  <LinksUpToDate>false</LinksUpToDate>
  <CharactersWithSpaces>904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2022-09-19T07:04:00Z</dcterms:created>
  <dc:creator>Sherley</dc:creator>
  <cp:lastModifiedBy>Sherley</cp:lastModifiedBy>
  <dcterms:modified xsi:type="dcterms:W3CDTF">2022-09-19T07:45:31Z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21F818E1FEDF4BF3BCA4BBF78BCBB59B</vt:lpwstr>
  </property>
</Properties>
</file>